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C4EC" w14:textId="77777777" w:rsidR="008A5AFD" w:rsidRPr="008A5AFD" w:rsidRDefault="008A5AFD" w:rsidP="008A5AFD">
      <w:r w:rsidRPr="008A5AFD">
        <w:t xml:space="preserve">                                          CONVENIO MARCO DE COLABORACIÓN </w:t>
      </w:r>
    </w:p>
    <w:p w14:paraId="65934A02" w14:textId="77777777" w:rsidR="008A5AFD" w:rsidRPr="008A5AFD" w:rsidRDefault="008A5AFD" w:rsidP="008A5AFD">
      <w:r w:rsidRPr="008A5AFD">
        <w:t xml:space="preserve">                                                  LEY </w:t>
      </w:r>
      <w:proofErr w:type="spellStart"/>
      <w:r w:rsidRPr="008A5AFD">
        <w:t>Nº</w:t>
      </w:r>
      <w:proofErr w:type="spellEnd"/>
      <w:r w:rsidRPr="008A5AFD">
        <w:t xml:space="preserve"> 12.953 Y MODIFICATORIAS </w:t>
      </w:r>
    </w:p>
    <w:p w14:paraId="5E8B0901" w14:textId="77777777" w:rsidR="008A5AFD" w:rsidRPr="008A5AFD" w:rsidRDefault="008A5AFD" w:rsidP="008A5AFD">
      <w:r w:rsidRPr="008A5AFD">
        <w:t xml:space="preserve">                      PROVINCIA DE SANTA FE – MUNICIPALIDAD DE VENADO TUERTO</w:t>
      </w:r>
    </w:p>
    <w:p w14:paraId="16E55790" w14:textId="77777777" w:rsidR="008A5AFD" w:rsidRPr="008A5AFD" w:rsidRDefault="008A5AFD" w:rsidP="008A5AFD">
      <w:r w:rsidRPr="008A5AFD">
        <w:t xml:space="preserve">Entre la PROVINCIA DE SANTA FE, representada en este acto por el Sr. Ministro de Obras Públicas, Abog. LISANDRO RUDY ENRICO • DNI </w:t>
      </w:r>
      <w:proofErr w:type="spellStart"/>
      <w:r w:rsidRPr="008A5AFD">
        <w:t>Nº</w:t>
      </w:r>
      <w:proofErr w:type="spellEnd"/>
      <w:r w:rsidRPr="008A5AFD">
        <w:t xml:space="preserve"> 24.653.653, y asistido por la Subsecretaria de Desarrollo del Hábitat Abog. </w:t>
      </w:r>
      <w:proofErr w:type="spellStart"/>
      <w:r w:rsidRPr="008A5AFD">
        <w:t>Maria</w:t>
      </w:r>
      <w:proofErr w:type="spellEnd"/>
      <w:r w:rsidRPr="008A5AFD">
        <w:t xml:space="preserve"> Andrea Zorzon – DNI </w:t>
      </w:r>
      <w:proofErr w:type="spellStart"/>
      <w:r w:rsidRPr="008A5AFD">
        <w:t>Nº</w:t>
      </w:r>
      <w:proofErr w:type="spellEnd"/>
      <w:r w:rsidRPr="008A5AFD">
        <w:t xml:space="preserve"> 35.770.656, en adelante "LA PROVINCIA"; y por la otra, la MUNICIPALIDAD DE VENADO TUERTO, representada por su Presidente Municipal Sr. SERGIO LEONEL CHIARELLA – DNI </w:t>
      </w:r>
      <w:proofErr w:type="spellStart"/>
      <w:r w:rsidRPr="008A5AFD">
        <w:t>Nº</w:t>
      </w:r>
      <w:proofErr w:type="spellEnd"/>
      <w:r w:rsidRPr="008A5AFD">
        <w:t xml:space="preserve"> 34.173.111, en adelante "LA MUNICIPALIDAD", y en conjunto denominadas "LAS PARTES" acuerdan celebrar el presente Convenio Marco de Colaboración para</w:t>
      </w:r>
    </w:p>
    <w:p w14:paraId="775CEDE0" w14:textId="77777777" w:rsidR="008A5AFD" w:rsidRPr="008A5AFD" w:rsidRDefault="008A5AFD" w:rsidP="008A5AFD">
      <w:r w:rsidRPr="008A5AFD">
        <w:t xml:space="preserve">El cumplimiento de la Ley </w:t>
      </w:r>
      <w:proofErr w:type="spellStart"/>
      <w:r w:rsidRPr="008A5AFD">
        <w:t>Nº</w:t>
      </w:r>
      <w:proofErr w:type="spellEnd"/>
      <w:r w:rsidRPr="008A5AFD">
        <w:t xml:space="preserve"> 12.953 y su modificatoria (Ley </w:t>
      </w:r>
      <w:proofErr w:type="spellStart"/>
      <w:r w:rsidRPr="008A5AFD">
        <w:t>Nº</w:t>
      </w:r>
      <w:proofErr w:type="spellEnd"/>
      <w:r w:rsidRPr="008A5AFD">
        <w:t xml:space="preserve"> 13.457), en adelante "EL CONVENIO", en los siguientes términos:</w:t>
      </w:r>
    </w:p>
    <w:p w14:paraId="431E9DEA" w14:textId="77777777" w:rsidR="008A5AFD" w:rsidRPr="008A5AFD" w:rsidRDefault="008A5AFD" w:rsidP="008A5AFD">
      <w:r w:rsidRPr="008A5AFD">
        <w:t>I - ANTECEDENTES:</w:t>
      </w:r>
    </w:p>
    <w:p w14:paraId="089CF772" w14:textId="77777777" w:rsidR="008A5AFD" w:rsidRPr="008A5AFD" w:rsidRDefault="008A5AFD" w:rsidP="008A5AFD">
      <w:r w:rsidRPr="008A5AFD">
        <w:t xml:space="preserve">Que un número significativo de familias santafesinas habita inmuebles municipales y comunales sin contar con </w:t>
      </w:r>
      <w:proofErr w:type="spellStart"/>
      <w:r w:rsidRPr="008A5AFD">
        <w:t>titulo</w:t>
      </w:r>
      <w:proofErr w:type="spellEnd"/>
      <w:r w:rsidRPr="008A5AFD">
        <w:t xml:space="preserve"> de propiedad que les confiera seguridad jurídica y estabilidad, circunstancia que, en muchos casos, se prolonga durante décadas, evidenciando una deuda histórica por parte</w:t>
      </w:r>
    </w:p>
    <w:p w14:paraId="08CD974D" w14:textId="77777777" w:rsidR="008A5AFD" w:rsidRPr="008A5AFD" w:rsidRDefault="008A5AFD" w:rsidP="008A5AFD">
      <w:r w:rsidRPr="008A5AFD">
        <w:t>de las autoridades locales;</w:t>
      </w:r>
    </w:p>
    <w:p w14:paraId="52321201" w14:textId="77777777" w:rsidR="008A5AFD" w:rsidRPr="008A5AFD" w:rsidRDefault="008A5AFD" w:rsidP="008A5AFD">
      <w:r w:rsidRPr="008A5AFD">
        <w:t>Que estas situaciones también generan dificultades en la transmisión formal de la propiedad, especialmente de carácter hereditario, y limitaciones en el acceso a créditos y beneficios debido a</w:t>
      </w:r>
    </w:p>
    <w:p w14:paraId="65E99092" w14:textId="77777777" w:rsidR="008A5AFD" w:rsidRPr="008A5AFD" w:rsidRDefault="008A5AFD" w:rsidP="008A5AFD">
      <w:r w:rsidRPr="008A5AFD">
        <w:t>que, al carecer de escrituras, las familias afectadas se ven imposibilitadas de acceder a programas de financiamiento para mejoras o ampliaciones en sus viviendas;</w:t>
      </w:r>
    </w:p>
    <w:p w14:paraId="4C5C1392" w14:textId="77777777" w:rsidR="008A5AFD" w:rsidRPr="008A5AFD" w:rsidRDefault="008A5AFD" w:rsidP="008A5AFD">
      <w:r w:rsidRPr="008A5AFD">
        <w:t xml:space="preserve">Que la falta de ordenamiento catastral y </w:t>
      </w:r>
      <w:proofErr w:type="spellStart"/>
      <w:r w:rsidRPr="008A5AFD">
        <w:t>dominial</w:t>
      </w:r>
      <w:proofErr w:type="spellEnd"/>
      <w:r w:rsidRPr="008A5AFD">
        <w:t xml:space="preserve"> impide una adecuada planificación territorial por parte de los gobiernos locales, afectando la gestión urbana e impidiendo el desarrollo eficiente de infraestructura y servicios públicos esenciales;</w:t>
      </w:r>
    </w:p>
    <w:p w14:paraId="03679C6A" w14:textId="77777777" w:rsidR="008A5AFD" w:rsidRPr="008A5AFD" w:rsidRDefault="008A5AFD" w:rsidP="008A5AFD">
      <w:r w:rsidRPr="008A5AFD">
        <w:t>Que la inexistencia de documentación formalizada dificulta la identificación precisa de los inmuebles y sus ocupantes, lo que genera obstáculos en la administración municipal y comunal, particularmente en contextos donde no existen registros catastrales actualizados;</w:t>
      </w:r>
    </w:p>
    <w:p w14:paraId="38E82FDA" w14:textId="77777777" w:rsidR="008A5AFD" w:rsidRPr="008A5AFD" w:rsidRDefault="008A5AFD" w:rsidP="008A5AFD">
      <w:r w:rsidRPr="008A5AFD">
        <w:t>Que la falta de regularización afecta principalmente a los sectores de bajos recursos, perpetuando condiciones de desigualdad, vulnerabilidad social, inequidad y precariedad habitacional;</w:t>
      </w:r>
    </w:p>
    <w:p w14:paraId="3E809184" w14:textId="77777777" w:rsidR="008A5AFD" w:rsidRPr="008A5AFD" w:rsidRDefault="008A5AFD" w:rsidP="008A5AFD">
      <w:r w:rsidRPr="008A5AFD">
        <w:t>Que la informalidad en la tenencia de los inmuebles impacta negativamente en la recaudación fiscal, dificultando la correcta percepción de tributos municipales, comunales y provinciales, aun cuando en muchos casos las áreas ocupadas cuentan con la prestación de servicios públicos tales como limpieza, recolección de residuos, alumbrado público y mantenimiento vial;</w:t>
      </w:r>
    </w:p>
    <w:p w14:paraId="655B4E31" w14:textId="77777777" w:rsidR="008A5AFD" w:rsidRPr="008A5AFD" w:rsidRDefault="008A5AFD" w:rsidP="008A5AFD">
      <w:r w:rsidRPr="008A5AFD">
        <w:t xml:space="preserve">Que resulta prioritaria la adopción de un mecanismo ágil y eficiente que simplifique los procedimientos administrativos, coadyuvando a los municipios y comunas promover un ordenamiento </w:t>
      </w:r>
      <w:proofErr w:type="spellStart"/>
      <w:r w:rsidRPr="008A5AFD">
        <w:t>dominial</w:t>
      </w:r>
      <w:proofErr w:type="spellEnd"/>
      <w:r w:rsidRPr="008A5AFD">
        <w:t xml:space="preserve"> que les permita otorgar las escrituras traslativas de dominio a las familias que habitan inmuebles de titularidad municipal o comunal, mediante la aplicación de la normativa vigente;</w:t>
      </w:r>
    </w:p>
    <w:p w14:paraId="7AD39473" w14:textId="77777777" w:rsidR="008A5AFD" w:rsidRPr="008A5AFD" w:rsidRDefault="008A5AFD" w:rsidP="008A5AFD">
      <w:r w:rsidRPr="008A5AFD">
        <w:t xml:space="preserve">Que en este marco, la Provincia ha sancionado las Leyes </w:t>
      </w:r>
      <w:proofErr w:type="spellStart"/>
      <w:r w:rsidRPr="008A5AFD">
        <w:t>Nº</w:t>
      </w:r>
      <w:proofErr w:type="spellEnd"/>
      <w:r w:rsidRPr="008A5AFD">
        <w:t xml:space="preserve"> 12.953 y </w:t>
      </w:r>
      <w:proofErr w:type="spellStart"/>
      <w:r w:rsidRPr="008A5AFD">
        <w:t>Nº</w:t>
      </w:r>
      <w:proofErr w:type="spellEnd"/>
      <w:r w:rsidRPr="008A5AFD">
        <w:t xml:space="preserve"> 13.457 con el objeto de establecer un Régimen Especial de Titularización de Viviendas y Facilidades de Pago de Planes ejecutados y administrados por la Dirección Provincial de Vivienda y Urbanismo (DPVU), Municipalidades, Comunas y/o sus Institutos Autárquicos de Vivienda; cuerpo normativo en virtud del cual se eliminan restricciones y/u obstáculos administrativos en el proceso de titularización de viviendas, removiendo situaciones impeditivas para la escrituración.</w:t>
      </w:r>
    </w:p>
    <w:p w14:paraId="21F2FA23" w14:textId="77777777" w:rsidR="008A5AFD" w:rsidRPr="008A5AFD" w:rsidRDefault="008A5AFD" w:rsidP="008A5AFD">
      <w:r w:rsidRPr="008A5AFD">
        <w:t xml:space="preserve">Que resulta importante la implementación de dicha legislación para la gran cantidad de familias que aún no han podido escriturar su vivienda, teniendo presente la falta de seguridad jurídica que </w:t>
      </w:r>
      <w:r w:rsidRPr="008A5AFD">
        <w:lastRenderedPageBreak/>
        <w:t>ello conlleva; existiendo el convencimiento de que la aplicación efectiva de tal régimen normativo es ampliamente beneficiosa también para la Municipalidad en términos catastrales y urbanísticos.</w:t>
      </w:r>
    </w:p>
    <w:p w14:paraId="0172DC06" w14:textId="77777777" w:rsidR="008A5AFD" w:rsidRPr="008A5AFD" w:rsidRDefault="008A5AFD" w:rsidP="008A5AFD">
      <w:r w:rsidRPr="008A5AFD">
        <w:t xml:space="preserve">Que en ese orden de ideas, el Gobierno de la Provincia de Santa Fe dictó el Decreto </w:t>
      </w:r>
      <w:proofErr w:type="spellStart"/>
      <w:r w:rsidRPr="008A5AFD">
        <w:t>Nº</w:t>
      </w:r>
      <w:proofErr w:type="spellEnd"/>
      <w:r w:rsidRPr="008A5AFD">
        <w:t xml:space="preserve"> 1772/2025 por el cual se creó </w:t>
      </w:r>
      <w:proofErr w:type="gramStart"/>
      <w:r w:rsidRPr="008A5AFD">
        <w:t>el  ”</w:t>
      </w:r>
      <w:proofErr w:type="gramEnd"/>
      <w:r w:rsidRPr="008A5AFD">
        <w:t xml:space="preserve">Programa de Articulación para el Acceso a la Titularidad </w:t>
      </w:r>
      <w:proofErr w:type="spellStart"/>
      <w:r w:rsidRPr="008A5AFD">
        <w:t>Dominial</w:t>
      </w:r>
      <w:proofErr w:type="spellEnd"/>
      <w:r w:rsidRPr="008A5AFD">
        <w:t>", invitando a los municipios y comunas a adherir a este.</w:t>
      </w:r>
    </w:p>
    <w:p w14:paraId="2E6F7459" w14:textId="77777777" w:rsidR="008A5AFD" w:rsidRPr="008A5AFD" w:rsidRDefault="008A5AFD" w:rsidP="008A5AFD">
      <w:r w:rsidRPr="008A5AFD">
        <w:t>II - CONVENIO:</w:t>
      </w:r>
    </w:p>
    <w:p w14:paraId="04CF4D95" w14:textId="77777777" w:rsidR="008A5AFD" w:rsidRPr="008A5AFD" w:rsidRDefault="008A5AFD" w:rsidP="008A5AFD">
      <w:r w:rsidRPr="008A5AFD">
        <w:t>A tales fines, LAS PARTES deciden suscribir el presente Convenio Marco de Colaboración en el que determinan sus compromisos y obligaciones, sujetándolo a las siguientes cláusulas:</w:t>
      </w:r>
    </w:p>
    <w:p w14:paraId="1FE0048A" w14:textId="77777777" w:rsidR="008A5AFD" w:rsidRPr="008A5AFD" w:rsidRDefault="008A5AFD" w:rsidP="008A5AFD">
      <w:r w:rsidRPr="008A5AFD">
        <w:t xml:space="preserve">PRIMERA: LAS PARTES acuerdan que el objeto del presente convenio es el de dotar de asistencia técnica y financiera a municipios y comunas para la planificación y ejecución de acciones orientadas a regularizar la situación </w:t>
      </w:r>
      <w:proofErr w:type="spellStart"/>
      <w:r w:rsidRPr="008A5AFD">
        <w:t>dominial</w:t>
      </w:r>
      <w:proofErr w:type="spellEnd"/>
      <w:r w:rsidRPr="008A5AFD">
        <w:t xml:space="preserve"> de inmuebles de su titularidad habitados por familias beneficiarias de planes habitacionales, en el marco de las disposiciones de las Leyes </w:t>
      </w:r>
      <w:proofErr w:type="spellStart"/>
      <w:r w:rsidRPr="008A5AFD">
        <w:t>Nº</w:t>
      </w:r>
      <w:proofErr w:type="spellEnd"/>
      <w:r w:rsidRPr="008A5AFD">
        <w:t xml:space="preserve"> 11.649, </w:t>
      </w:r>
      <w:proofErr w:type="spellStart"/>
      <w:r w:rsidRPr="008A5AFD">
        <w:t>Nº</w:t>
      </w:r>
      <w:proofErr w:type="spellEnd"/>
      <w:r w:rsidRPr="008A5AFD">
        <w:t xml:space="preserve"> 12.953 y su modificatoria, Ley </w:t>
      </w:r>
      <w:proofErr w:type="spellStart"/>
      <w:r w:rsidRPr="008A5AFD">
        <w:t>Nº</w:t>
      </w:r>
      <w:proofErr w:type="spellEnd"/>
      <w:r w:rsidRPr="008A5AFD">
        <w:t xml:space="preserve"> 13.457.--------------------------------------------------------------------------------------------</w:t>
      </w:r>
    </w:p>
    <w:p w14:paraId="701AF530" w14:textId="77777777" w:rsidR="008A5AFD" w:rsidRPr="008A5AFD" w:rsidRDefault="008A5AFD" w:rsidP="008A5AFD">
      <w:r w:rsidRPr="008A5AFD">
        <w:t xml:space="preserve">SEGUNDA: LA MUNICIPALIDAD se compromete a dictar la normativa necesaria para establecerlos procedimientos y mecanismos conforme lo establece el artículo 12 de la Ley </w:t>
      </w:r>
      <w:proofErr w:type="spellStart"/>
      <w:r w:rsidRPr="008A5AFD">
        <w:t>Nº</w:t>
      </w:r>
      <w:proofErr w:type="spellEnd"/>
      <w:r w:rsidRPr="008A5AFD">
        <w:t xml:space="preserve"> 12.953 y su modificatoria e implementar un relevamiento técnico social de las familias beneficiarias y la recopilación de documentación que permita acreditar el destino de habitación única, familiar y permanente y la posesión según los lineamientos del Manual de Relevamiento para Regularización </w:t>
      </w:r>
      <w:proofErr w:type="spellStart"/>
      <w:r w:rsidRPr="008A5AFD">
        <w:t>Dominial</w:t>
      </w:r>
      <w:proofErr w:type="spellEnd"/>
      <w:r w:rsidRPr="008A5AFD">
        <w:t xml:space="preserve"> confeccionado por la Secretaría de Hábitat y Vivienda conforme a lo previsto normativamente, que luego se cotejará con los registros existentes en LA MUNICIPALIDAD.----------</w:t>
      </w:r>
    </w:p>
    <w:p w14:paraId="553D2CD5" w14:textId="77777777" w:rsidR="008A5AFD" w:rsidRPr="008A5AFD" w:rsidRDefault="008A5AFD" w:rsidP="008A5AFD">
      <w:r w:rsidRPr="008A5AFD">
        <w:t>TERCERA: LA PROVINCIA se compromete a brindar de manera total o parcial asistencia técnica y financiera y a coordinar las gestiones correspondientes con los órganos jurisdiccionales competentes para la confección y aprobación de planos de mensura ante el Servicio de Catastro e</w:t>
      </w:r>
    </w:p>
    <w:p w14:paraId="26EDC950" w14:textId="77777777" w:rsidR="008A5AFD" w:rsidRPr="008A5AFD" w:rsidRDefault="008A5AFD" w:rsidP="008A5AFD">
      <w:r w:rsidRPr="008A5AFD">
        <w:t>Información Territorial en caso de corresponder, encomendar la escrituración de las viviendas a nombre de los beneficiarios y su afectación como bien de familia, así como también arbitrar la aplicación de procedimientos especiales, excepciones impositivas y facilidades de pago legalmente previstas.----------------------------------------------------------------------------------------------------------------------</w:t>
      </w:r>
    </w:p>
    <w:p w14:paraId="0B50C50D" w14:textId="77777777" w:rsidR="008A5AFD" w:rsidRPr="008A5AFD" w:rsidRDefault="008A5AFD" w:rsidP="008A5AFD">
      <w:r w:rsidRPr="008A5AFD">
        <w:t>CUARTA: LA MUNICIPALIDAD se compromete a implementar acciones de difusión destinadas a los potenciales beneficiarios de la mentada ley para iniciar los trámites correspondientes, así como también requerir la información necesaria y toda otra acción que se acuerde entre LAS PARTES.----</w:t>
      </w:r>
    </w:p>
    <w:p w14:paraId="34A44609" w14:textId="77777777" w:rsidR="008A5AFD" w:rsidRPr="008A5AFD" w:rsidRDefault="008A5AFD" w:rsidP="008A5AFD">
      <w:r w:rsidRPr="008A5AFD">
        <w:t xml:space="preserve">QUINTA: LAS PARTES se comprometen a cooperar activamente para el adecuado funcionamiento del presente convenio marco, aportando los recursos que resulten necesarios a tales fines y suscribiendo los acuerdos específicos pertinentes para la individualización de los inmuebles a regularizar y su </w:t>
      </w:r>
      <w:proofErr w:type="spellStart"/>
      <w:r w:rsidRPr="008A5AFD">
        <w:t>etapabilización</w:t>
      </w:r>
      <w:proofErr w:type="spellEnd"/>
      <w:r w:rsidRPr="008A5AFD">
        <w:t>.-----------------------------------------------------------------------------------------</w:t>
      </w:r>
    </w:p>
    <w:p w14:paraId="1D1F9798" w14:textId="77777777" w:rsidR="008A5AFD" w:rsidRPr="008A5AFD" w:rsidRDefault="008A5AFD" w:rsidP="008A5AFD">
      <w:r w:rsidRPr="008A5AFD">
        <w:t>SEXTA: LA PROVINCIA, a través de sus órganos competentes, informará a LA MUNICIPALIDAD el cronograma de tareas a desarrollar para alcanzar los objetivos previstos en el presente.---------------</w:t>
      </w:r>
    </w:p>
    <w:p w14:paraId="60077144" w14:textId="77777777" w:rsidR="008A5AFD" w:rsidRPr="008A5AFD" w:rsidRDefault="008A5AFD" w:rsidP="008A5AFD">
      <w:r w:rsidRPr="008A5AFD">
        <w:t>SÉPTIMA: El presente CONVENIO tendrá una vigencia de dos (2) anos a partir de su celebración y, a su vencimiento, se lo considerará renovado automáticamente por idéntico período, salvo que cualquiera de las partes proceda a denunciarlo, conforme lo previsto en la cláusula octava.-----------</w:t>
      </w:r>
    </w:p>
    <w:p w14:paraId="18912FBF" w14:textId="77777777" w:rsidR="008A5AFD" w:rsidRPr="008A5AFD" w:rsidRDefault="008A5AFD" w:rsidP="008A5AFD">
      <w:r w:rsidRPr="008A5AFD">
        <w:t>OCTAVA: Cualquiera de las partes podrá rescindir el presente convenio mediando notificación fehaciente a los domicilios constituidos en la cláusula décimo-segunda, con una antelación mínima de noventa (90) días. No obstante ello, las actividades en ejecución serán continuadas hasta su total conclusión, en un todo conforme a lo estipulado, excepto que de común acuerdo, las partes resolvieran lo contrario.---------------------------------------------------------------------------------------------------</w:t>
      </w:r>
    </w:p>
    <w:p w14:paraId="14E17766" w14:textId="77777777" w:rsidR="008A5AFD" w:rsidRPr="008A5AFD" w:rsidRDefault="008A5AFD" w:rsidP="008A5AFD">
      <w:r w:rsidRPr="008A5AFD">
        <w:lastRenderedPageBreak/>
        <w:t>NOVENA: La suscripción del presente, no les impide a LAS PARTES celebrar acuerdos y/o convenios con otras instituciones y/u organismos, cuyos objetivos sean concurrentes con los establecidos en el presente.-------------------------------------------------------------------------------------------------------------------</w:t>
      </w:r>
    </w:p>
    <w:p w14:paraId="28AE42B2" w14:textId="77777777" w:rsidR="008A5AFD" w:rsidRPr="008A5AFD" w:rsidRDefault="008A5AFD" w:rsidP="008A5AFD">
      <w:r w:rsidRPr="008A5AFD">
        <w:t xml:space="preserve">DÉCIMA: LAS PARTES dejan establecido que, en caso de corresponder, someterán el presente CONVENIO o sus consecuentes convenios específicos o actas acuerdo, a la respectiva aprobación del órgano </w:t>
      </w:r>
      <w:proofErr w:type="spellStart"/>
      <w:r w:rsidRPr="008A5AFD">
        <w:t>legisferante</w:t>
      </w:r>
      <w:proofErr w:type="spellEnd"/>
      <w:r w:rsidRPr="008A5AFD">
        <w:t xml:space="preserve"> local.--------------------------------------------------------------------------------------------</w:t>
      </w:r>
    </w:p>
    <w:p w14:paraId="40417ACF" w14:textId="77777777" w:rsidR="008A5AFD" w:rsidRPr="008A5AFD" w:rsidRDefault="008A5AFD" w:rsidP="008A5AFD">
      <w:r w:rsidRPr="008A5AFD">
        <w:t>DÉCIMA PRIMERA: LAS PARTES aplicarán e interpretarán el presente acuerdo según los principios de la buena fe contractual, comprometiéndose a solucionar los diferendos y/o controversias que pudieran suscitarse, en forma fluida, amistosa y colaborativa; es decir, mediante metodología no adversarial y procurando la no judicialización de todo diferendo. Sin perjuicio de lo expresado precedentemente en caso de un conflicto judicial las partes se someten a la competencia de los Tribunales Ordinarios de la ciudad de Santa Fe, Provincia Homónima, renunciando expresamente al fuero federal si le pudiere corresponder.-------------------------------------------------------------------------</w:t>
      </w:r>
    </w:p>
    <w:p w14:paraId="2B11305E" w14:textId="77777777" w:rsidR="008A5AFD" w:rsidRPr="008A5AFD" w:rsidRDefault="008A5AFD" w:rsidP="008A5AFD">
      <w:r w:rsidRPr="008A5AFD">
        <w:t xml:space="preserve">DÉCIMA SEGUNDA: A todos los efectos del presente las partes fijan los siguientes domicilios legales LA PROVINCIA en calle 3 de febrero </w:t>
      </w:r>
      <w:proofErr w:type="spellStart"/>
      <w:r w:rsidRPr="008A5AFD">
        <w:t>Nº</w:t>
      </w:r>
      <w:proofErr w:type="spellEnd"/>
      <w:r w:rsidRPr="008A5AFD">
        <w:t xml:space="preserve"> 2649, de la Ciudad de Santa Fe de la Vera Cruz, Capital de la Provincia Homónima y LA MUNICIPALIDAD en dirección San Martín </w:t>
      </w:r>
      <w:proofErr w:type="spellStart"/>
      <w:r w:rsidRPr="008A5AFD">
        <w:t>Nº</w:t>
      </w:r>
      <w:proofErr w:type="spellEnd"/>
      <w:r w:rsidRPr="008A5AFD">
        <w:t xml:space="preserve"> 899 de la ciudad de Venado Tuerto, Provincia de Santa Fe.-------------------------------------------------------------------------------------------</w:t>
      </w:r>
    </w:p>
    <w:p w14:paraId="4D793F78" w14:textId="77777777" w:rsidR="008A5AFD" w:rsidRPr="008A5AFD" w:rsidRDefault="008A5AFD" w:rsidP="008A5AFD">
      <w:r w:rsidRPr="008A5AFD">
        <w:t>En prueba de conformidad y fe de lo pactado en cada una de las cláusulas precedentes, previa lectura y ratificación, las partes firman dos (2) ejemplares de un mismo tenor y a un solo efecto, en la ciudad de Venado Tuerto, a los 4 días del mes de Mayo de 2026.</w:t>
      </w:r>
    </w:p>
    <w:p w14:paraId="59927C47" w14:textId="77777777" w:rsidR="00A4732C" w:rsidRDefault="00A4732C"/>
    <w:sectPr w:rsidR="00A4732C" w:rsidSect="008A5AFD">
      <w:headerReference w:type="default" r:id="rId4"/>
      <w:pgSz w:w="12240" w:h="20160" w:code="5"/>
      <w:pgMar w:top="851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2EF8" w14:textId="77777777" w:rsidR="008A5AFD" w:rsidRDefault="008A5AFD" w:rsidP="000460EB">
    <w:pPr>
      <w:jc w:val="both"/>
      <w:rPr>
        <w:b/>
        <w:i/>
        <w:lang w:val="es-ES_tradnl"/>
      </w:rPr>
    </w:pPr>
    <w:r>
      <w:t xml:space="preserve">                      </w:t>
    </w:r>
    <w:r>
      <w:object w:dxaOrig="3660" w:dyaOrig="5760" w14:anchorId="3F84B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6pt;height:57.6pt" fillcolor="window">
          <v:imagedata r:id="rId1" o:title=""/>
        </v:shape>
        <o:OLEObject Type="Embed" ProgID="PBrush" ShapeID="_x0000_i1025" DrawAspect="Content" ObjectID="_1840859050" r:id="rId2"/>
      </w:object>
    </w:r>
    <w:r>
      <w:rPr>
        <w:lang w:val="es-ES_tradnl"/>
      </w:rPr>
      <w:t xml:space="preserve">         </w:t>
    </w:r>
  </w:p>
  <w:p w14:paraId="0EB0CB8B" w14:textId="77777777" w:rsidR="008A5AFD" w:rsidRPr="00477282" w:rsidRDefault="008A5AFD" w:rsidP="000460EB">
    <w:pPr>
      <w:pStyle w:val="Ttulo1"/>
      <w:rPr>
        <w:color w:val="auto"/>
        <w:sz w:val="24"/>
      </w:rPr>
    </w:pPr>
    <w:r w:rsidRPr="00477282">
      <w:rPr>
        <w:color w:val="auto"/>
        <w:sz w:val="24"/>
      </w:rPr>
      <w:t>Municipalidad de Venado Tuerto</w:t>
    </w:r>
  </w:p>
  <w:p w14:paraId="2F7D591B" w14:textId="77777777" w:rsidR="008A5AFD" w:rsidRDefault="008A5AFD" w:rsidP="000460EB">
    <w:r w:rsidRPr="00477282">
      <w:rPr>
        <w:lang w:val="es-ES_tradnl"/>
      </w:rPr>
      <w:t xml:space="preserve">                       </w:t>
    </w:r>
    <w:r w:rsidRPr="00477282">
      <w:t>Santa 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FD"/>
    <w:rsid w:val="003156C4"/>
    <w:rsid w:val="003F0D79"/>
    <w:rsid w:val="00497216"/>
    <w:rsid w:val="00586DAF"/>
    <w:rsid w:val="0068356D"/>
    <w:rsid w:val="006D1A3A"/>
    <w:rsid w:val="00846310"/>
    <w:rsid w:val="0088579A"/>
    <w:rsid w:val="008A5AFD"/>
    <w:rsid w:val="0097033D"/>
    <w:rsid w:val="00A27358"/>
    <w:rsid w:val="00A306DD"/>
    <w:rsid w:val="00A4732C"/>
    <w:rsid w:val="00B64A3A"/>
    <w:rsid w:val="00D42DCA"/>
    <w:rsid w:val="00D75A7C"/>
    <w:rsid w:val="00EB70D4"/>
    <w:rsid w:val="00EC192E"/>
    <w:rsid w:val="00F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7A41"/>
  <w15:chartTrackingRefBased/>
  <w15:docId w15:val="{727CB506-68E9-4205-9989-FBDFD8AF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5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5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5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5A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5A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5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5A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5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5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5A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5A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5A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5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5A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5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1532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Norma.Orlanda</dc:creator>
  <cp:keywords/>
  <dc:description/>
  <cp:lastModifiedBy>Norma.Orlanda</cp:lastModifiedBy>
  <cp:revision>1</cp:revision>
  <dcterms:created xsi:type="dcterms:W3CDTF">2026-05-21T11:56:00Z</dcterms:created>
  <dcterms:modified xsi:type="dcterms:W3CDTF">2026-05-21T11:58:00Z</dcterms:modified>
</cp:coreProperties>
</file>